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3014B" w14:textId="77777777" w:rsidR="00C64B1B" w:rsidRDefault="00C64B1B" w:rsidP="00C64B1B">
      <w:pPr>
        <w:jc w:val="center"/>
      </w:pPr>
    </w:p>
    <w:tbl>
      <w:tblPr>
        <w:tblW w:w="15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387"/>
        <w:gridCol w:w="5386"/>
        <w:gridCol w:w="1359"/>
        <w:gridCol w:w="7"/>
      </w:tblGrid>
      <w:tr w:rsidR="00A06425" w:rsidRPr="00A06425" w14:paraId="5B146B70" w14:textId="77777777" w:rsidTr="002B06F1">
        <w:tc>
          <w:tcPr>
            <w:tcW w:w="15678" w:type="dxa"/>
            <w:gridSpan w:val="7"/>
            <w:vAlign w:val="center"/>
          </w:tcPr>
          <w:p w14:paraId="203CE470" w14:textId="3F4F32B4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21C17">
              <w:t xml:space="preserve"> </w:t>
            </w:r>
            <w:r w:rsidR="00E21C17" w:rsidRPr="007B338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opis założeń projektu informatycznego</w:t>
            </w:r>
            <w:r w:rsidR="007B338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:</w:t>
            </w:r>
            <w:r w:rsidR="00E21C17" w:rsidRPr="00E21C1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338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7B3389" w:rsidRPr="00DB0BD6">
              <w:rPr>
                <w:rFonts w:ascii="Lato" w:eastAsiaTheme="minorHAnsi" w:hAnsi="Lato"/>
                <w:b/>
                <w:bCs/>
                <w:i/>
                <w:iCs/>
                <w:sz w:val="20"/>
              </w:rPr>
              <w:t>mLekarz – kompleksowa cyfryzacja procesów obsługi członków</w:t>
            </w:r>
            <w:r w:rsidR="007B3389">
              <w:rPr>
                <w:rFonts w:ascii="Lato" w:hAnsi="Lato"/>
                <w:b/>
                <w:bCs/>
                <w:i/>
                <w:iCs/>
                <w:sz w:val="20"/>
              </w:rPr>
              <w:t xml:space="preserve"> </w:t>
            </w:r>
            <w:r w:rsidR="007B3389" w:rsidRPr="00DB0BD6">
              <w:rPr>
                <w:rFonts w:ascii="Lato" w:eastAsiaTheme="minorHAnsi" w:hAnsi="Lato"/>
                <w:b/>
                <w:bCs/>
                <w:i/>
                <w:iCs/>
                <w:sz w:val="20"/>
              </w:rPr>
              <w:t>Okręgowej Izby Lekarskiej w Warszawie</w:t>
            </w:r>
            <w:r w:rsidR="007B338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” </w:t>
            </w:r>
            <w:r w:rsidR="007B3389" w:rsidRPr="00DC470E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– </w:t>
            </w:r>
            <w:r w:rsidR="007B3389" w:rsidRPr="00DC470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wnioskodawca: Minister Zdrowia, beneficjent: Okręgowa Izba Lekarska.</w:t>
            </w:r>
          </w:p>
        </w:tc>
      </w:tr>
      <w:tr w:rsidR="00A06425" w:rsidRPr="00A06425" w14:paraId="5E781E68" w14:textId="77777777" w:rsidTr="007B3389">
        <w:trPr>
          <w:gridAfter w:val="1"/>
          <w:wAfter w:w="7" w:type="dxa"/>
        </w:trPr>
        <w:tc>
          <w:tcPr>
            <w:tcW w:w="562" w:type="dxa"/>
            <w:vAlign w:val="center"/>
          </w:tcPr>
          <w:p w14:paraId="396A8C3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vAlign w:val="center"/>
          </w:tcPr>
          <w:p w14:paraId="4792F73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vAlign w:val="center"/>
          </w:tcPr>
          <w:p w14:paraId="6C23113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387" w:type="dxa"/>
            <w:vAlign w:val="center"/>
          </w:tcPr>
          <w:p w14:paraId="1859083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386" w:type="dxa"/>
            <w:vAlign w:val="center"/>
          </w:tcPr>
          <w:p w14:paraId="2A9DACC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DF94279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B06F1" w:rsidRPr="00A06425" w14:paraId="20634726" w14:textId="77777777" w:rsidTr="007B3389">
        <w:trPr>
          <w:gridAfter w:val="1"/>
          <w:wAfter w:w="7" w:type="dxa"/>
        </w:trPr>
        <w:tc>
          <w:tcPr>
            <w:tcW w:w="562" w:type="dxa"/>
          </w:tcPr>
          <w:p w14:paraId="2137181E" w14:textId="7D2E0030" w:rsidR="002B06F1" w:rsidRPr="00A06425" w:rsidRDefault="002B06F1" w:rsidP="002B06F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59A4EC9F" w14:textId="68CA3815" w:rsidR="002B06F1" w:rsidRDefault="002B06F1" w:rsidP="002B06F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</w:tcPr>
          <w:p w14:paraId="271672AB" w14:textId="30D66734" w:rsidR="002B06F1" w:rsidRDefault="002B06F1" w:rsidP="002B06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5387" w:type="dxa"/>
          </w:tcPr>
          <w:p w14:paraId="35045FA9" w14:textId="769F70D7" w:rsidR="00F40309" w:rsidRPr="00F40309" w:rsidRDefault="002B06F1" w:rsidP="00F40309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B06F1">
              <w:rPr>
                <w:rFonts w:asciiTheme="minorHAnsi" w:hAnsiTheme="minorHAnsi" w:cstheme="minorHAnsi"/>
                <w:sz w:val="22"/>
                <w:szCs w:val="22"/>
              </w:rPr>
              <w:t xml:space="preserve">Proszę o informację, jakie jest uzasadnienie dla rozdzielenia projektów </w:t>
            </w:r>
            <w:r w:rsidR="00F40309" w:rsidRPr="00F4030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</w:t>
            </w:r>
            <w:r w:rsidRPr="00F4030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mLekarz </w:t>
            </w:r>
            <w:r w:rsidR="00F40309" w:rsidRPr="00F4030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– kompleksowa cyfryzacja procesów obsługi członków Okręgowej Izby Lekarskiej w Warszawie”</w:t>
            </w:r>
            <w:r w:rsidR="00F40309" w:rsidRPr="002B06F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06F1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F40309" w:rsidRPr="00F4030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„Wirtualny Dziekanat Stażu Podyplomowego – pilotażowy system cyfrowej obsługi lekarzy stażystów w Okręgowej Izbie Lekarskiej</w:t>
            </w:r>
          </w:p>
          <w:p w14:paraId="2339DAF9" w14:textId="2655429C" w:rsidR="002B06F1" w:rsidRDefault="00F40309" w:rsidP="00F403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 Warszawie”</w:t>
            </w:r>
            <w:r w:rsidR="002B06F1" w:rsidRPr="002B06F1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5386" w:type="dxa"/>
          </w:tcPr>
          <w:p w14:paraId="7D92358E" w14:textId="77777777" w:rsidR="002B06F1" w:rsidRPr="00A06425" w:rsidRDefault="002B06F1" w:rsidP="002B06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D1D8424" w14:textId="77777777" w:rsidR="002B06F1" w:rsidRPr="00A06425" w:rsidRDefault="002B06F1" w:rsidP="002B06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878E1B7" w14:textId="77777777" w:rsidTr="007B3389">
        <w:trPr>
          <w:gridAfter w:val="1"/>
          <w:wAfter w:w="7" w:type="dxa"/>
        </w:trPr>
        <w:tc>
          <w:tcPr>
            <w:tcW w:w="562" w:type="dxa"/>
          </w:tcPr>
          <w:p w14:paraId="41335EC3" w14:textId="7CFDAF21" w:rsidR="00A06425" w:rsidRPr="00A06425" w:rsidRDefault="002B06F1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6AC736A7" w14:textId="2D436576" w:rsidR="00A06425" w:rsidRPr="00A06425" w:rsidRDefault="00EA18A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</w:tcPr>
          <w:p w14:paraId="7788A05F" w14:textId="43808BEB" w:rsidR="00A06425" w:rsidRPr="00A06425" w:rsidRDefault="00EA18A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5387" w:type="dxa"/>
          </w:tcPr>
          <w:p w14:paraId="4F7D5884" w14:textId="3AD8AE5A" w:rsidR="00A06425" w:rsidRPr="00A06425" w:rsidRDefault="00EA18AA" w:rsidP="002B06F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 projektu wynika, że będą w ramach jego realizacji przetwarzane dane osobowe. Lista systemów wykorzystywanych w projekcie obejmuje 20 pozycji.</w:t>
            </w:r>
            <w:r w:rsidRPr="00EA18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uwagi na powyższe </w:t>
            </w:r>
            <w:r w:rsidRPr="00EA18AA">
              <w:rPr>
                <w:rFonts w:asciiTheme="minorHAnsi" w:hAnsiTheme="minorHAnsi" w:cstheme="minorHAnsi"/>
                <w:sz w:val="22"/>
                <w:szCs w:val="22"/>
              </w:rPr>
              <w:t>opis założeń wymaga uzupełnienia o ocenę skutków dla ochrony danych osobowych, o której mowa w art. 35 RODO i uzupełnienia ryzyk wpływających na realizację projektu np.: podatności dotyczących bezpieczeństwa dla nowego systemu, które mogą mieć wpływ na bezpieczeństwo  danych w systemie lub osób, których te dane dotyczą.</w:t>
            </w:r>
          </w:p>
        </w:tc>
        <w:tc>
          <w:tcPr>
            <w:tcW w:w="5386" w:type="dxa"/>
          </w:tcPr>
          <w:p w14:paraId="16B9B17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CDA298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F6D1B2E" w14:textId="77777777" w:rsidTr="007B3389">
        <w:trPr>
          <w:gridAfter w:val="1"/>
          <w:wAfter w:w="7" w:type="dxa"/>
        </w:trPr>
        <w:tc>
          <w:tcPr>
            <w:tcW w:w="562" w:type="dxa"/>
          </w:tcPr>
          <w:p w14:paraId="2077D4B7" w14:textId="1773AB4F" w:rsidR="00A06425" w:rsidRPr="00A06425" w:rsidRDefault="002B06F1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302842E7" w14:textId="5B01B5F5" w:rsidR="00A06425" w:rsidRPr="00A06425" w:rsidRDefault="00EA18A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</w:tcPr>
          <w:p w14:paraId="139B6A44" w14:textId="63BF1999" w:rsidR="00A06425" w:rsidRPr="00A06425" w:rsidRDefault="00EA18A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18AA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EA18AA">
              <w:rPr>
                <w:rFonts w:asciiTheme="minorHAnsi" w:hAnsiTheme="minorHAnsi" w:cstheme="minorHAnsi"/>
                <w:sz w:val="22"/>
                <w:szCs w:val="22"/>
              </w:rPr>
              <w:t xml:space="preserve">. Ryzyka wpływające na </w:t>
            </w:r>
            <w:r w:rsidR="002A42EC">
              <w:rPr>
                <w:rFonts w:asciiTheme="minorHAnsi" w:hAnsiTheme="minorHAnsi" w:cstheme="minorHAnsi"/>
                <w:sz w:val="22"/>
                <w:szCs w:val="22"/>
              </w:rPr>
              <w:t>realizację projektu</w:t>
            </w:r>
          </w:p>
        </w:tc>
        <w:tc>
          <w:tcPr>
            <w:tcW w:w="5387" w:type="dxa"/>
          </w:tcPr>
          <w:p w14:paraId="4C487E15" w14:textId="5733C9BA" w:rsidR="00A06425" w:rsidRPr="00A06425" w:rsidRDefault="00EA18AA" w:rsidP="007B338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Jako ryzyko wpływając na utrzymanie efektów wskazano </w:t>
            </w:r>
            <w:r w:rsidRPr="002A42E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Ryzyko naruszeń bezpieczeństwa danych (dane osobowe i medyczne)</w:t>
            </w:r>
            <w:r w:rsidR="002A42E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jako środek zaradczy wskazano</w:t>
            </w:r>
            <w:r w:rsidR="002A42E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A18AA">
              <w:rPr>
                <w:rFonts w:asciiTheme="minorHAnsi" w:hAnsiTheme="minorHAnsi" w:cstheme="minorHAnsi"/>
                <w:sz w:val="22"/>
                <w:szCs w:val="22"/>
              </w:rPr>
              <w:t>Wdrożenie polityk bezpieczeństwa, certyfikowanych rozwiązań, regularne testy penetracyjne i audyty RODO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386" w:type="dxa"/>
          </w:tcPr>
          <w:p w14:paraId="1419BB21" w14:textId="22F1C2D5" w:rsidR="00A06425" w:rsidRPr="00A06425" w:rsidRDefault="00EA18AA" w:rsidP="007B338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18AA">
              <w:rPr>
                <w:rFonts w:asciiTheme="minorHAnsi" w:hAnsiTheme="minorHAnsi" w:cstheme="minorHAnsi"/>
                <w:sz w:val="22"/>
                <w:szCs w:val="22"/>
              </w:rPr>
              <w:t xml:space="preserve">W ocenie </w:t>
            </w:r>
            <w:r w:rsidR="002B06F1">
              <w:rPr>
                <w:rFonts w:asciiTheme="minorHAnsi" w:hAnsiTheme="minorHAnsi" w:cstheme="minorHAnsi"/>
                <w:sz w:val="22"/>
                <w:szCs w:val="22"/>
              </w:rPr>
              <w:t xml:space="preserve">MC </w:t>
            </w:r>
            <w:r w:rsidRPr="00EA18AA">
              <w:rPr>
                <w:rFonts w:asciiTheme="minorHAnsi" w:hAnsiTheme="minorHAnsi" w:cstheme="minorHAnsi"/>
                <w:sz w:val="22"/>
                <w:szCs w:val="22"/>
              </w:rPr>
              <w:t xml:space="preserve">konieczne jest wdrożenie procesu zarządzania tymi ryzykami np. stosowanie zasady privacy by design na każdym etapie projektu, zaangażowanie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prace nad projektem </w:t>
            </w:r>
            <w:r w:rsidRPr="00EA18AA">
              <w:rPr>
                <w:rFonts w:asciiTheme="minorHAnsi" w:hAnsiTheme="minorHAnsi" w:cstheme="minorHAnsi"/>
                <w:sz w:val="22"/>
                <w:szCs w:val="22"/>
              </w:rPr>
              <w:t xml:space="preserve">IOD MZ, identyfikowanie podatności dot.  bezpieczeństwa dla systemu oraz prowadzenie regularnych audytów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oprócz RODO także audytów </w:t>
            </w:r>
            <w:r w:rsidRPr="00EA18AA">
              <w:rPr>
                <w:rFonts w:asciiTheme="minorHAnsi" w:hAnsiTheme="minorHAnsi" w:cstheme="minorHAnsi"/>
                <w:sz w:val="22"/>
                <w:szCs w:val="22"/>
              </w:rPr>
              <w:t>bezpieczeństwa.</w:t>
            </w:r>
          </w:p>
        </w:tc>
        <w:tc>
          <w:tcPr>
            <w:tcW w:w="1359" w:type="dxa"/>
          </w:tcPr>
          <w:p w14:paraId="3A2CB01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9B23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1E4331"/>
    <w:rsid w:val="002715B2"/>
    <w:rsid w:val="002A42EC"/>
    <w:rsid w:val="002B06F1"/>
    <w:rsid w:val="003124D1"/>
    <w:rsid w:val="00322E38"/>
    <w:rsid w:val="00365187"/>
    <w:rsid w:val="003B4105"/>
    <w:rsid w:val="004D086F"/>
    <w:rsid w:val="005F6527"/>
    <w:rsid w:val="006705EC"/>
    <w:rsid w:val="006E16E9"/>
    <w:rsid w:val="007B3389"/>
    <w:rsid w:val="007D6AE5"/>
    <w:rsid w:val="00807385"/>
    <w:rsid w:val="00944932"/>
    <w:rsid w:val="009E5FDB"/>
    <w:rsid w:val="00A06425"/>
    <w:rsid w:val="00AB1CA6"/>
    <w:rsid w:val="00AC7796"/>
    <w:rsid w:val="00B871B6"/>
    <w:rsid w:val="00C64B1B"/>
    <w:rsid w:val="00CD5EB0"/>
    <w:rsid w:val="00DC470E"/>
    <w:rsid w:val="00E14C33"/>
    <w:rsid w:val="00E21C17"/>
    <w:rsid w:val="00EA18AA"/>
    <w:rsid w:val="00F4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6715B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8</cp:revision>
  <dcterms:created xsi:type="dcterms:W3CDTF">2026-01-02T12:17:00Z</dcterms:created>
  <dcterms:modified xsi:type="dcterms:W3CDTF">2026-01-09T12:24:00Z</dcterms:modified>
</cp:coreProperties>
</file>